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B46D" w14:textId="77777777" w:rsidR="00AB60ED" w:rsidRPr="00AD13B4" w:rsidRDefault="00AB60ED" w:rsidP="00AD13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D13B4">
        <w:rPr>
          <w:rFonts w:asciiTheme="majorHAnsi" w:hAnsiTheme="majorHAnsi" w:cs="Times New Roman"/>
          <w:b/>
          <w:sz w:val="22"/>
          <w:szCs w:val="22"/>
        </w:rPr>
        <w:t>Summit’s Faith and Convictions</w:t>
      </w:r>
    </w:p>
    <w:p w14:paraId="493B7FA8" w14:textId="77777777" w:rsidR="00AB60ED" w:rsidRDefault="00AB60ED" w:rsidP="00AB60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A9D2381" w14:textId="77777777" w:rsidR="00AB60ED" w:rsidRPr="008133B6" w:rsidRDefault="0001538A" w:rsidP="00AB60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Since the very beginning </w:t>
      </w:r>
      <w:r w:rsidR="00AB60ED" w:rsidRPr="00316325">
        <w:rPr>
          <w:rFonts w:asciiTheme="majorHAnsi" w:hAnsiTheme="majorHAnsi" w:cs="Times New Roman"/>
          <w:sz w:val="22"/>
          <w:szCs w:val="22"/>
        </w:rPr>
        <w:t xml:space="preserve">Summit Ministries has </w:t>
      </w:r>
      <w:r>
        <w:rPr>
          <w:rFonts w:asciiTheme="majorHAnsi" w:hAnsiTheme="majorHAnsi" w:cs="Times New Roman"/>
          <w:sz w:val="22"/>
          <w:szCs w:val="22"/>
        </w:rPr>
        <w:t>focused on appl</w:t>
      </w:r>
      <w:r w:rsidRPr="008133B6">
        <w:rPr>
          <w:rFonts w:asciiTheme="majorHAnsi" w:hAnsiTheme="majorHAnsi" w:cs="Times New Roman"/>
          <w:sz w:val="22"/>
          <w:szCs w:val="22"/>
        </w:rPr>
        <w:t xml:space="preserve">ying Christianity’s essential doctrines to </w:t>
      </w:r>
      <w:r w:rsidR="00AB60ED" w:rsidRPr="008133B6">
        <w:rPr>
          <w:rFonts w:asciiTheme="majorHAnsi" w:hAnsiTheme="majorHAnsi" w:cs="Times New Roman"/>
          <w:sz w:val="22"/>
          <w:szCs w:val="22"/>
        </w:rPr>
        <w:t xml:space="preserve">understand the times </w:t>
      </w:r>
      <w:r w:rsidRPr="008133B6">
        <w:rPr>
          <w:rFonts w:asciiTheme="majorHAnsi" w:hAnsiTheme="majorHAnsi" w:cs="Times New Roman"/>
          <w:sz w:val="22"/>
          <w:szCs w:val="22"/>
        </w:rPr>
        <w:t xml:space="preserve">and know what our </w:t>
      </w:r>
      <w:r w:rsidR="00AB60ED" w:rsidRPr="008133B6">
        <w:rPr>
          <w:rFonts w:asciiTheme="majorHAnsi" w:hAnsiTheme="majorHAnsi" w:cs="Times New Roman"/>
          <w:sz w:val="22"/>
          <w:szCs w:val="22"/>
        </w:rPr>
        <w:t>society ought to do.</w:t>
      </w:r>
      <w:r w:rsidR="00AB60ED" w:rsidRPr="008133B6">
        <w:rPr>
          <w:rStyle w:val="EndnoteReference"/>
          <w:rFonts w:asciiTheme="majorHAnsi" w:hAnsiTheme="majorHAnsi" w:cs="Times New Roman"/>
          <w:sz w:val="22"/>
          <w:szCs w:val="22"/>
        </w:rPr>
        <w:endnoteReference w:id="1"/>
      </w:r>
      <w:r w:rsidR="001A787B" w:rsidRPr="008133B6">
        <w:rPr>
          <w:rFonts w:asciiTheme="majorHAnsi" w:hAnsiTheme="majorHAnsi" w:cs="Times New Roman"/>
          <w:sz w:val="22"/>
          <w:szCs w:val="22"/>
        </w:rPr>
        <w:t xml:space="preserve"> </w:t>
      </w:r>
      <w:r w:rsidR="00E13980" w:rsidRPr="008133B6">
        <w:rPr>
          <w:rFonts w:asciiTheme="majorHAnsi" w:hAnsiTheme="majorHAnsi"/>
          <w:sz w:val="22"/>
          <w:szCs w:val="22"/>
        </w:rPr>
        <w:t>Summit’s board of directors, employees and volunteers</w:t>
      </w:r>
      <w:r w:rsidR="00E13980" w:rsidRPr="008133B6">
        <w:rPr>
          <w:rFonts w:asciiTheme="majorHAnsi" w:hAnsiTheme="majorHAnsi" w:cs="Times New Roman"/>
          <w:sz w:val="22"/>
          <w:szCs w:val="22"/>
        </w:rPr>
        <w:t xml:space="preserve"> </w:t>
      </w:r>
      <w:r w:rsidR="0070661A" w:rsidRPr="008133B6">
        <w:rPr>
          <w:rFonts w:asciiTheme="majorHAnsi" w:hAnsiTheme="majorHAnsi" w:cs="Times New Roman"/>
          <w:sz w:val="22"/>
          <w:szCs w:val="22"/>
        </w:rPr>
        <w:t xml:space="preserve">seek to clearly state our faith as well as the convictions </w:t>
      </w:r>
      <w:r w:rsidR="001A787B" w:rsidRPr="008133B6">
        <w:rPr>
          <w:rFonts w:asciiTheme="majorHAnsi" w:hAnsiTheme="majorHAnsi" w:cs="Times New Roman"/>
          <w:sz w:val="22"/>
          <w:szCs w:val="22"/>
        </w:rPr>
        <w:t>that flow from it.</w:t>
      </w:r>
    </w:p>
    <w:p w14:paraId="4967CCAD" w14:textId="77777777" w:rsidR="00AB60ED" w:rsidRPr="008133B6" w:rsidRDefault="00AB60ED" w:rsidP="002F0C9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E23E742" w14:textId="77777777" w:rsidR="0049417A" w:rsidRPr="008133B6" w:rsidRDefault="00C37E62" w:rsidP="002F0C9A">
      <w:pPr>
        <w:jc w:val="center"/>
        <w:rPr>
          <w:rFonts w:asciiTheme="majorHAnsi" w:hAnsiTheme="majorHAnsi"/>
          <w:b/>
          <w:sz w:val="22"/>
          <w:szCs w:val="22"/>
        </w:rPr>
      </w:pPr>
      <w:r w:rsidRPr="008133B6">
        <w:rPr>
          <w:rFonts w:asciiTheme="majorHAnsi" w:hAnsiTheme="majorHAnsi"/>
          <w:b/>
          <w:sz w:val="22"/>
          <w:szCs w:val="22"/>
        </w:rPr>
        <w:t>Statement of Faith</w:t>
      </w:r>
    </w:p>
    <w:p w14:paraId="326BA3B9" w14:textId="77777777" w:rsidR="00AB60ED" w:rsidRPr="008133B6" w:rsidRDefault="00AB60ED" w:rsidP="002F0C9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6674B464" w14:textId="77777777" w:rsidR="00C37E62" w:rsidRPr="008133B6" w:rsidRDefault="00C37E62" w:rsidP="002F0C9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8133B6">
        <w:rPr>
          <w:rFonts w:asciiTheme="majorHAnsi" w:hAnsiTheme="majorHAnsi"/>
          <w:sz w:val="22"/>
          <w:szCs w:val="22"/>
        </w:rPr>
        <w:t xml:space="preserve">As a </w:t>
      </w:r>
      <w:r w:rsidR="0001538A" w:rsidRPr="008133B6">
        <w:rPr>
          <w:rFonts w:asciiTheme="majorHAnsi" w:hAnsiTheme="majorHAnsi"/>
          <w:sz w:val="22"/>
          <w:szCs w:val="22"/>
        </w:rPr>
        <w:t>S</w:t>
      </w:r>
      <w:r w:rsidRPr="008133B6">
        <w:rPr>
          <w:rFonts w:asciiTheme="majorHAnsi" w:hAnsiTheme="majorHAnsi"/>
          <w:sz w:val="22"/>
          <w:szCs w:val="22"/>
        </w:rPr>
        <w:t xml:space="preserve">tatement of </w:t>
      </w:r>
      <w:r w:rsidR="0001538A" w:rsidRPr="008133B6">
        <w:rPr>
          <w:rFonts w:asciiTheme="majorHAnsi" w:hAnsiTheme="majorHAnsi"/>
          <w:sz w:val="22"/>
          <w:szCs w:val="22"/>
        </w:rPr>
        <w:t>F</w:t>
      </w:r>
      <w:r w:rsidRPr="008133B6">
        <w:rPr>
          <w:rFonts w:asciiTheme="majorHAnsi" w:hAnsiTheme="majorHAnsi"/>
          <w:sz w:val="22"/>
          <w:szCs w:val="22"/>
        </w:rPr>
        <w:t xml:space="preserve">aith, </w:t>
      </w:r>
      <w:r w:rsidRPr="008133B6">
        <w:rPr>
          <w:rFonts w:asciiTheme="majorHAnsi" w:hAnsiTheme="majorHAnsi"/>
          <w:b/>
          <w:sz w:val="22"/>
          <w:szCs w:val="22"/>
        </w:rPr>
        <w:t>Summit</w:t>
      </w:r>
      <w:r w:rsidRPr="008133B6">
        <w:rPr>
          <w:rFonts w:asciiTheme="majorHAnsi" w:hAnsiTheme="majorHAnsi"/>
          <w:sz w:val="22"/>
          <w:szCs w:val="22"/>
        </w:rPr>
        <w:t xml:space="preserve"> agrees with and holds to the</w:t>
      </w:r>
      <w:r w:rsidRPr="008133B6">
        <w:rPr>
          <w:rStyle w:val="Emphasis"/>
          <w:rFonts w:asciiTheme="majorHAnsi" w:hAnsiTheme="majorHAnsi"/>
          <w:sz w:val="22"/>
          <w:szCs w:val="22"/>
        </w:rPr>
        <w:t xml:space="preserve"> Apostles’ Creed</w:t>
      </w:r>
      <w:r w:rsidR="00FF3F14" w:rsidRPr="008133B6">
        <w:rPr>
          <w:rStyle w:val="Emphasis"/>
          <w:rFonts w:asciiTheme="majorHAnsi" w:hAnsiTheme="majorHAnsi"/>
          <w:i w:val="0"/>
          <w:sz w:val="22"/>
          <w:szCs w:val="22"/>
        </w:rPr>
        <w:t xml:space="preserve">, an ancient </w:t>
      </w:r>
      <w:r w:rsidR="0001538A" w:rsidRPr="008133B6">
        <w:rPr>
          <w:rStyle w:val="Emphasis"/>
          <w:rFonts w:asciiTheme="majorHAnsi" w:hAnsiTheme="majorHAnsi"/>
          <w:i w:val="0"/>
          <w:sz w:val="22"/>
          <w:szCs w:val="22"/>
        </w:rPr>
        <w:t xml:space="preserve">profession </w:t>
      </w:r>
      <w:r w:rsidR="00FF3F14" w:rsidRPr="008133B6">
        <w:rPr>
          <w:rStyle w:val="Emphasis"/>
          <w:rFonts w:asciiTheme="majorHAnsi" w:hAnsiTheme="majorHAnsi"/>
          <w:i w:val="0"/>
          <w:sz w:val="22"/>
          <w:szCs w:val="22"/>
        </w:rPr>
        <w:t xml:space="preserve">affirmed by </w:t>
      </w:r>
      <w:r w:rsidR="0001538A" w:rsidRPr="008133B6">
        <w:rPr>
          <w:rStyle w:val="Emphasis"/>
          <w:rFonts w:asciiTheme="majorHAnsi" w:hAnsiTheme="majorHAnsi"/>
          <w:i w:val="0"/>
          <w:sz w:val="22"/>
          <w:szCs w:val="22"/>
        </w:rPr>
        <w:t xml:space="preserve">Jesus-followers </w:t>
      </w:r>
      <w:r w:rsidR="00FF3F14" w:rsidRPr="008133B6">
        <w:rPr>
          <w:rStyle w:val="Emphasis"/>
          <w:rFonts w:asciiTheme="majorHAnsi" w:hAnsiTheme="majorHAnsi"/>
          <w:i w:val="0"/>
          <w:sz w:val="22"/>
          <w:szCs w:val="22"/>
        </w:rPr>
        <w:t>for more than 1,500 years</w:t>
      </w:r>
      <w:r w:rsidRPr="008133B6">
        <w:rPr>
          <w:rFonts w:asciiTheme="majorHAnsi" w:hAnsiTheme="majorHAnsi"/>
          <w:sz w:val="22"/>
          <w:szCs w:val="22"/>
        </w:rPr>
        <w:t>:</w:t>
      </w:r>
    </w:p>
    <w:p w14:paraId="26394569" w14:textId="77777777" w:rsidR="002F0C9A" w:rsidRPr="008133B6" w:rsidRDefault="002F0C9A" w:rsidP="002F0C9A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7E2881E4" w14:textId="77777777" w:rsidR="00C37E62" w:rsidRPr="008133B6" w:rsidRDefault="00C37E62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8133B6">
        <w:rPr>
          <w:rFonts w:asciiTheme="majorHAnsi" w:hAnsiTheme="majorHAnsi"/>
          <w:sz w:val="22"/>
          <w:szCs w:val="22"/>
        </w:rPr>
        <w:t xml:space="preserve">[We] </w:t>
      </w:r>
      <w:r w:rsidRPr="008133B6">
        <w:rPr>
          <w:rStyle w:val="Strong"/>
          <w:rFonts w:asciiTheme="majorHAnsi" w:hAnsiTheme="majorHAnsi"/>
          <w:sz w:val="22"/>
          <w:szCs w:val="22"/>
        </w:rPr>
        <w:t>believe</w:t>
      </w:r>
      <w:r w:rsidRPr="008133B6">
        <w:rPr>
          <w:rFonts w:asciiTheme="majorHAnsi" w:hAnsiTheme="majorHAnsi"/>
          <w:sz w:val="22"/>
          <w:szCs w:val="22"/>
        </w:rPr>
        <w:t xml:space="preserve"> in God, the Father almighty, creator of heaven and earth.</w:t>
      </w:r>
    </w:p>
    <w:p w14:paraId="730C033B" w14:textId="77777777" w:rsidR="002F0C9A" w:rsidRPr="008133B6" w:rsidRDefault="002F0C9A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2EE4F4EE" w14:textId="77777777" w:rsidR="00C37E62" w:rsidRPr="008133B6" w:rsidRDefault="00C37E62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8133B6">
        <w:rPr>
          <w:rFonts w:asciiTheme="majorHAnsi" w:hAnsiTheme="majorHAnsi"/>
          <w:sz w:val="22"/>
          <w:szCs w:val="22"/>
        </w:rPr>
        <w:t xml:space="preserve">[We] </w:t>
      </w:r>
      <w:r w:rsidRPr="008133B6">
        <w:rPr>
          <w:rStyle w:val="Strong"/>
          <w:rFonts w:asciiTheme="majorHAnsi" w:hAnsiTheme="majorHAnsi"/>
          <w:sz w:val="22"/>
          <w:szCs w:val="22"/>
        </w:rPr>
        <w:t>believe</w:t>
      </w:r>
      <w:r w:rsidRPr="008133B6">
        <w:rPr>
          <w:rFonts w:asciiTheme="majorHAnsi" w:hAnsiTheme="majorHAnsi"/>
          <w:sz w:val="22"/>
          <w:szCs w:val="22"/>
        </w:rPr>
        <w:t xml:space="preserve"> in Jesus Christ, God’s only Son, our Lord, who was conceived by the Holy Spirit, born of the Virgin Mary, suffered under Pontius Pilate, was crucified, died, and was buried; he descended to the dead. On the third day he rose again; he ascended into heaven, he is seated at the right hand of the Father, and he will come again to judge the living and the dead.</w:t>
      </w:r>
    </w:p>
    <w:p w14:paraId="20952A1A" w14:textId="77777777" w:rsidR="002F0C9A" w:rsidRPr="008133B6" w:rsidRDefault="002F0C9A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157CE08B" w14:textId="77777777" w:rsidR="00C37E62" w:rsidRPr="008133B6" w:rsidRDefault="00C37E62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8133B6">
        <w:rPr>
          <w:rFonts w:asciiTheme="majorHAnsi" w:hAnsiTheme="majorHAnsi"/>
          <w:sz w:val="22"/>
          <w:szCs w:val="22"/>
        </w:rPr>
        <w:t xml:space="preserve">[We] </w:t>
      </w:r>
      <w:r w:rsidRPr="008133B6">
        <w:rPr>
          <w:rStyle w:val="Strong"/>
          <w:rFonts w:asciiTheme="majorHAnsi" w:hAnsiTheme="majorHAnsi"/>
          <w:sz w:val="22"/>
          <w:szCs w:val="22"/>
        </w:rPr>
        <w:t>believe</w:t>
      </w:r>
      <w:r w:rsidRPr="008133B6">
        <w:rPr>
          <w:rFonts w:asciiTheme="majorHAnsi" w:hAnsiTheme="majorHAnsi"/>
          <w:sz w:val="22"/>
          <w:szCs w:val="22"/>
        </w:rPr>
        <w:t xml:space="preserve"> in the Holy Spirit, the holy catholic [universal] church, the communion of saints, the forgiveness of sins, the resurrection of the body, and the life everlasting. AMEN.</w:t>
      </w:r>
    </w:p>
    <w:p w14:paraId="72BEF7B4" w14:textId="77777777" w:rsidR="00AB60ED" w:rsidRPr="008133B6" w:rsidRDefault="00AB60ED" w:rsidP="002F0C9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331B1F9" w14:textId="77777777" w:rsidR="00C37E62" w:rsidRPr="008133B6" w:rsidRDefault="00AB60ED" w:rsidP="002F0C9A">
      <w:pPr>
        <w:jc w:val="center"/>
        <w:rPr>
          <w:rFonts w:asciiTheme="majorHAnsi" w:hAnsiTheme="majorHAnsi"/>
          <w:b/>
          <w:sz w:val="22"/>
          <w:szCs w:val="22"/>
        </w:rPr>
      </w:pPr>
      <w:r w:rsidRPr="008133B6">
        <w:rPr>
          <w:rFonts w:asciiTheme="majorHAnsi" w:hAnsiTheme="majorHAnsi"/>
          <w:b/>
          <w:sz w:val="22"/>
          <w:szCs w:val="22"/>
        </w:rPr>
        <w:t xml:space="preserve">Statement of </w:t>
      </w:r>
      <w:r w:rsidR="00FF3F14" w:rsidRPr="008133B6">
        <w:rPr>
          <w:rFonts w:asciiTheme="majorHAnsi" w:hAnsiTheme="majorHAnsi"/>
          <w:b/>
          <w:sz w:val="22"/>
          <w:szCs w:val="22"/>
        </w:rPr>
        <w:t>Convictions</w:t>
      </w:r>
    </w:p>
    <w:p w14:paraId="4485616B" w14:textId="77777777" w:rsidR="00C37E62" w:rsidRPr="008133B6" w:rsidRDefault="00C37E62" w:rsidP="002F0C9A">
      <w:pPr>
        <w:rPr>
          <w:rFonts w:asciiTheme="majorHAnsi" w:hAnsiTheme="majorHAnsi"/>
          <w:sz w:val="22"/>
          <w:szCs w:val="22"/>
        </w:rPr>
      </w:pPr>
    </w:p>
    <w:p w14:paraId="4BF7160B" w14:textId="703AEEBE" w:rsidR="006F46E5" w:rsidRPr="008133B6" w:rsidRDefault="006E364A" w:rsidP="002F0C9A">
      <w:pPr>
        <w:rPr>
          <w:rFonts w:asciiTheme="majorHAnsi" w:hAnsiTheme="majorHAnsi"/>
          <w:sz w:val="22"/>
          <w:szCs w:val="22"/>
        </w:rPr>
      </w:pPr>
      <w:r w:rsidRPr="008133B6">
        <w:rPr>
          <w:rFonts w:asciiTheme="majorHAnsi" w:hAnsiTheme="majorHAnsi"/>
          <w:sz w:val="22"/>
          <w:szCs w:val="22"/>
        </w:rPr>
        <w:t xml:space="preserve">As an outworking of </w:t>
      </w:r>
      <w:r w:rsidR="0001538A" w:rsidRPr="008133B6">
        <w:rPr>
          <w:rFonts w:asciiTheme="majorHAnsi" w:hAnsiTheme="majorHAnsi"/>
          <w:sz w:val="22"/>
          <w:szCs w:val="22"/>
        </w:rPr>
        <w:t xml:space="preserve">this </w:t>
      </w:r>
      <w:r w:rsidRPr="008133B6">
        <w:rPr>
          <w:rFonts w:asciiTheme="majorHAnsi" w:hAnsiTheme="majorHAnsi"/>
          <w:sz w:val="22"/>
          <w:szCs w:val="22"/>
        </w:rPr>
        <w:t>Statement of Faith</w:t>
      </w:r>
      <w:r w:rsidR="00AB60ED" w:rsidRPr="008133B6">
        <w:rPr>
          <w:rFonts w:asciiTheme="majorHAnsi" w:hAnsiTheme="majorHAnsi"/>
          <w:sz w:val="22"/>
          <w:szCs w:val="22"/>
        </w:rPr>
        <w:t xml:space="preserve">, </w:t>
      </w:r>
      <w:r w:rsidR="004C480B">
        <w:rPr>
          <w:rFonts w:asciiTheme="majorHAnsi" w:hAnsiTheme="majorHAnsi"/>
          <w:sz w:val="22"/>
          <w:szCs w:val="22"/>
        </w:rPr>
        <w:t xml:space="preserve">Summit agrees with and holds to </w:t>
      </w:r>
      <w:r w:rsidR="00AB60ED" w:rsidRPr="008133B6">
        <w:rPr>
          <w:rFonts w:asciiTheme="majorHAnsi" w:hAnsiTheme="majorHAnsi"/>
          <w:sz w:val="22"/>
          <w:szCs w:val="22"/>
        </w:rPr>
        <w:t xml:space="preserve">certain </w:t>
      </w:r>
      <w:r w:rsidR="00FE57A8" w:rsidRPr="008133B6">
        <w:rPr>
          <w:rFonts w:asciiTheme="majorHAnsi" w:hAnsiTheme="majorHAnsi"/>
          <w:sz w:val="22"/>
          <w:szCs w:val="22"/>
        </w:rPr>
        <w:t>convictions</w:t>
      </w:r>
      <w:r w:rsidR="0001538A" w:rsidRPr="008133B6">
        <w:rPr>
          <w:rFonts w:asciiTheme="majorHAnsi" w:hAnsiTheme="majorHAnsi"/>
          <w:sz w:val="22"/>
          <w:szCs w:val="22"/>
        </w:rPr>
        <w:t xml:space="preserve"> describing what we know to be true about the world</w:t>
      </w:r>
      <w:r w:rsidR="00AB60ED" w:rsidRPr="008133B6">
        <w:rPr>
          <w:rFonts w:asciiTheme="majorHAnsi" w:hAnsiTheme="majorHAnsi"/>
          <w:sz w:val="22"/>
          <w:szCs w:val="22"/>
        </w:rPr>
        <w:t>:</w:t>
      </w:r>
    </w:p>
    <w:p w14:paraId="61158B78" w14:textId="77777777" w:rsidR="00C37E62" w:rsidRPr="008133B6" w:rsidRDefault="00C37E62" w:rsidP="002F0C9A">
      <w:pPr>
        <w:rPr>
          <w:rFonts w:asciiTheme="majorHAnsi" w:hAnsiTheme="majorHAnsi"/>
          <w:sz w:val="22"/>
          <w:szCs w:val="22"/>
        </w:rPr>
      </w:pPr>
    </w:p>
    <w:p w14:paraId="129474E1" w14:textId="50427B2E" w:rsidR="002F0C9A" w:rsidRPr="008133B6" w:rsidRDefault="00482369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33B6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God. </w:t>
      </w:r>
      <w:r w:rsidR="00E8228D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God</w:t>
      </w:r>
      <w:r w:rsidR="00470BEE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, existing eternally in three persons, Father, Son, and Holy Spirit,</w:t>
      </w:r>
      <w:r w:rsidR="00E8228D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 is </w:t>
      </w:r>
      <w:r w:rsidR="00D83D40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the source of all truth and He expresses </w:t>
      </w:r>
      <w:r w:rsidR="001A787B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H</w:t>
      </w:r>
      <w:r w:rsidR="00D83D40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is nature </w:t>
      </w:r>
      <w:r w:rsidR="00E8228D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relationally</w:t>
      </w:r>
      <w:r w:rsidR="00BD185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="000B2396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2"/>
      </w:r>
      <w:r w:rsidR="00BD185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F77A11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God has revealed himself 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both </w:t>
      </w:r>
      <w:r w:rsidR="00F77A11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in nature and </w:t>
      </w:r>
      <w:r w:rsidR="00D24263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through the Bible, </w:t>
      </w:r>
      <w:r w:rsidR="00D24263" w:rsidRPr="008133B6">
        <w:rPr>
          <w:rFonts w:asciiTheme="majorHAnsi" w:hAnsiTheme="majorHAnsi"/>
          <w:sz w:val="22"/>
          <w:szCs w:val="22"/>
        </w:rPr>
        <w:t xml:space="preserve">the only </w:t>
      </w:r>
      <w:r w:rsidR="004C480B">
        <w:rPr>
          <w:rFonts w:asciiTheme="majorHAnsi" w:hAnsiTheme="majorHAnsi"/>
          <w:sz w:val="22"/>
          <w:szCs w:val="22"/>
        </w:rPr>
        <w:t xml:space="preserve">inerrant, inspired, </w:t>
      </w:r>
      <w:r w:rsidR="00D24263" w:rsidRPr="008133B6">
        <w:rPr>
          <w:rFonts w:asciiTheme="majorHAnsi" w:hAnsiTheme="majorHAnsi"/>
          <w:sz w:val="22"/>
          <w:szCs w:val="22"/>
        </w:rPr>
        <w:t>authoritative Word of God.</w:t>
      </w:r>
      <w:r w:rsidR="007C6DBA" w:rsidRPr="008133B6">
        <w:rPr>
          <w:rStyle w:val="EndnoteReference"/>
          <w:rFonts w:asciiTheme="majorHAnsi" w:hAnsiTheme="majorHAnsi"/>
          <w:sz w:val="22"/>
          <w:szCs w:val="22"/>
        </w:rPr>
        <w:endnoteReference w:id="3"/>
      </w:r>
      <w:r w:rsidR="00D24263" w:rsidRPr="008133B6">
        <w:rPr>
          <w:rFonts w:asciiTheme="majorHAnsi" w:hAnsiTheme="majorHAnsi"/>
          <w:sz w:val="22"/>
          <w:szCs w:val="22"/>
        </w:rPr>
        <w:t xml:space="preserve"> </w:t>
      </w:r>
      <w:r w:rsidR="001C5E72" w:rsidRPr="008133B6">
        <w:rPr>
          <w:rFonts w:asciiTheme="majorHAnsi" w:hAnsiTheme="majorHAnsi"/>
          <w:sz w:val="22"/>
          <w:szCs w:val="22"/>
        </w:rPr>
        <w:t xml:space="preserve">This </w:t>
      </w:r>
      <w:r w:rsidR="00D83D40" w:rsidRPr="008133B6">
        <w:rPr>
          <w:rFonts w:asciiTheme="majorHAnsi" w:hAnsiTheme="majorHAnsi"/>
          <w:sz w:val="22"/>
          <w:szCs w:val="22"/>
        </w:rPr>
        <w:t xml:space="preserve">has </w:t>
      </w:r>
      <w:r w:rsidR="00BD185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implications for 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the institutions of </w:t>
      </w:r>
      <w:r w:rsidR="00BD185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church, family, 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commerce </w:t>
      </w:r>
      <w:r w:rsidR="00BD185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and government.</w:t>
      </w:r>
      <w:r w:rsidR="000B2396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4"/>
      </w:r>
      <w:r w:rsidR="00BD185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</w:p>
    <w:p w14:paraId="64549FFF" w14:textId="77777777" w:rsidR="002F0C9A" w:rsidRPr="008133B6" w:rsidRDefault="002F0C9A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sz w:val="22"/>
          <w:szCs w:val="22"/>
        </w:rPr>
      </w:pPr>
    </w:p>
    <w:p w14:paraId="1D8AE5B0" w14:textId="52FD770E" w:rsidR="00353AA5" w:rsidRPr="008133B6" w:rsidRDefault="00482369" w:rsidP="002F0C9A">
      <w:pPr>
        <w:pStyle w:val="NormalWeb"/>
        <w:spacing w:before="0" w:beforeAutospacing="0" w:after="0" w:afterAutospacing="0"/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33B6">
        <w:rPr>
          <w:rFonts w:asciiTheme="majorHAnsi" w:hAnsiTheme="majorHAnsi"/>
          <w:b/>
          <w:sz w:val="22"/>
          <w:szCs w:val="22"/>
        </w:rPr>
        <w:t>Humanity.</w:t>
      </w:r>
      <w:r w:rsidRPr="008133B6">
        <w:rPr>
          <w:rFonts w:asciiTheme="majorHAnsi" w:hAnsiTheme="majorHAnsi"/>
          <w:sz w:val="22"/>
          <w:szCs w:val="22"/>
        </w:rPr>
        <w:t xml:space="preserve"> </w:t>
      </w:r>
      <w:r w:rsidR="00470BEE" w:rsidRPr="008133B6">
        <w:rPr>
          <w:rFonts w:asciiTheme="majorHAnsi" w:hAnsiTheme="majorHAnsi"/>
          <w:i/>
          <w:sz w:val="22"/>
          <w:szCs w:val="22"/>
        </w:rPr>
        <w:t>A</w:t>
      </w:r>
      <w:r w:rsidR="0066232D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ll human beings </w:t>
      </w:r>
      <w:r w:rsidR="001D6A19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bear God’s image and are </w:t>
      </w:r>
      <w:r w:rsidR="0001538A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thus </w:t>
      </w:r>
      <w:r w:rsidR="001D6A19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inherently valuable</w:t>
      </w:r>
      <w:r w:rsidR="004C480B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—beginning at conception—whether </w:t>
      </w:r>
      <w:r w:rsidR="0001538A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or not </w:t>
      </w:r>
      <w:r w:rsidR="00470BEE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society </w:t>
      </w:r>
      <w:r w:rsidR="0001538A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regards them as healthy, productive, or useful</w:t>
      </w:r>
      <w:r w:rsidR="00A71030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.</w:t>
      </w:r>
      <w:r w:rsidR="00A71030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5"/>
      </w:r>
      <w:r w:rsidR="00A71030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4C480B">
        <w:rPr>
          <w:rFonts w:asciiTheme="majorHAnsi" w:hAnsiTheme="majorHAnsi" w:cstheme="minorHAnsi"/>
          <w:color w:val="000000" w:themeColor="text1"/>
          <w:sz w:val="22"/>
          <w:szCs w:val="22"/>
        </w:rPr>
        <w:t>A</w:t>
      </w:r>
      <w:r w:rsidR="001D6A19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s God’s image bearers, </w:t>
      </w:r>
      <w:r w:rsidR="004C480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men and women of all races and nationalities </w:t>
      </w:r>
      <w:r w:rsidR="001D6A19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have the capacity</w:t>
      </w:r>
      <w:r w:rsidR="00FE57A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and the calling</w:t>
      </w:r>
      <w:r w:rsidR="001D6A19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to steward creation, create economic and social value, pursue justice, stand against evil, and </w:t>
      </w:r>
      <w:r w:rsidR="001C5E72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act in a transforming way in culture</w:t>
      </w:r>
      <w:r w:rsidR="00353AA5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="004077E7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6"/>
      </w:r>
    </w:p>
    <w:p w14:paraId="749A4190" w14:textId="77777777" w:rsidR="002F0C9A" w:rsidRPr="008133B6" w:rsidRDefault="002F0C9A" w:rsidP="002F0C9A">
      <w:pPr>
        <w:ind w:left="720"/>
        <w:rPr>
          <w:rFonts w:asciiTheme="majorHAnsi" w:hAnsiTheme="majorHAnsi"/>
          <w:b/>
          <w:sz w:val="22"/>
          <w:szCs w:val="22"/>
        </w:rPr>
      </w:pPr>
    </w:p>
    <w:p w14:paraId="5CD22D18" w14:textId="77777777" w:rsidR="001A787B" w:rsidRPr="008133B6" w:rsidRDefault="00482369" w:rsidP="00353AA5">
      <w:pPr>
        <w:ind w:left="720"/>
        <w:rPr>
          <w:rFonts w:asciiTheme="majorHAnsi" w:hAnsiTheme="majorHAnsi"/>
          <w:sz w:val="22"/>
          <w:szCs w:val="22"/>
        </w:rPr>
      </w:pPr>
      <w:r w:rsidRPr="008133B6">
        <w:rPr>
          <w:rFonts w:asciiTheme="majorHAnsi" w:hAnsiTheme="majorHAnsi"/>
          <w:b/>
          <w:sz w:val="22"/>
          <w:szCs w:val="22"/>
        </w:rPr>
        <w:t>Salvation.</w:t>
      </w:r>
      <w:r w:rsidRPr="008133B6">
        <w:rPr>
          <w:rFonts w:asciiTheme="majorHAnsi" w:hAnsiTheme="majorHAnsi"/>
          <w:sz w:val="22"/>
          <w:szCs w:val="22"/>
        </w:rPr>
        <w:t xml:space="preserve"> </w:t>
      </w:r>
      <w:r w:rsidR="00586AC1" w:rsidRPr="008133B6">
        <w:rPr>
          <w:rFonts w:asciiTheme="majorHAnsi" w:hAnsiTheme="majorHAnsi"/>
          <w:i/>
          <w:sz w:val="22"/>
          <w:szCs w:val="22"/>
        </w:rPr>
        <w:t xml:space="preserve">Through sin humanity has departed from God’s way, but through our Lord Jesus Christ God has made a way </w:t>
      </w:r>
      <w:r w:rsidR="001A787B" w:rsidRPr="008133B6">
        <w:rPr>
          <w:rFonts w:asciiTheme="majorHAnsi" w:hAnsiTheme="majorHAnsi"/>
          <w:i/>
          <w:sz w:val="22"/>
          <w:szCs w:val="22"/>
        </w:rPr>
        <w:t xml:space="preserve">for us </w:t>
      </w:r>
      <w:r w:rsidR="00586AC1" w:rsidRPr="008133B6">
        <w:rPr>
          <w:rFonts w:asciiTheme="majorHAnsi" w:hAnsiTheme="majorHAnsi"/>
          <w:i/>
          <w:sz w:val="22"/>
          <w:szCs w:val="22"/>
        </w:rPr>
        <w:t>to be reconciled to Him</w:t>
      </w:r>
      <w:r w:rsidR="001A787B" w:rsidRPr="008133B6">
        <w:rPr>
          <w:rFonts w:asciiTheme="majorHAnsi" w:hAnsiTheme="majorHAnsi"/>
          <w:i/>
          <w:sz w:val="22"/>
          <w:szCs w:val="22"/>
        </w:rPr>
        <w:t xml:space="preserve">, to be </w:t>
      </w:r>
      <w:r w:rsidR="00586AC1" w:rsidRPr="008133B6">
        <w:rPr>
          <w:rFonts w:asciiTheme="majorHAnsi" w:hAnsiTheme="majorHAnsi"/>
          <w:i/>
          <w:sz w:val="22"/>
          <w:szCs w:val="22"/>
        </w:rPr>
        <w:t>transformed to understand and do His will</w:t>
      </w:r>
      <w:r w:rsidR="001A787B" w:rsidRPr="008133B6">
        <w:rPr>
          <w:rFonts w:asciiTheme="majorHAnsi" w:hAnsiTheme="majorHAnsi"/>
          <w:i/>
          <w:sz w:val="22"/>
          <w:szCs w:val="22"/>
        </w:rPr>
        <w:t>, and to be ambassadors of His gospel</w:t>
      </w:r>
      <w:r w:rsidR="00586AC1" w:rsidRPr="008133B6">
        <w:rPr>
          <w:rFonts w:asciiTheme="majorHAnsi" w:hAnsiTheme="majorHAnsi"/>
          <w:sz w:val="22"/>
          <w:szCs w:val="22"/>
        </w:rPr>
        <w:t>.</w:t>
      </w:r>
      <w:r w:rsidR="00586AC1" w:rsidRPr="008133B6">
        <w:rPr>
          <w:rStyle w:val="EndnoteReference"/>
          <w:rFonts w:asciiTheme="majorHAnsi" w:hAnsiTheme="majorHAnsi"/>
          <w:sz w:val="22"/>
          <w:szCs w:val="22"/>
        </w:rPr>
        <w:endnoteReference w:id="7"/>
      </w:r>
      <w:r w:rsidR="00586AC1" w:rsidRPr="008133B6">
        <w:rPr>
          <w:rFonts w:asciiTheme="majorHAnsi" w:hAnsiTheme="majorHAnsi"/>
          <w:sz w:val="22"/>
          <w:szCs w:val="22"/>
        </w:rPr>
        <w:t xml:space="preserve"> </w:t>
      </w:r>
      <w:r w:rsidR="001A787B" w:rsidRPr="008133B6">
        <w:rPr>
          <w:rFonts w:asciiTheme="majorHAnsi" w:hAnsiTheme="majorHAnsi"/>
          <w:sz w:val="22"/>
          <w:szCs w:val="22"/>
        </w:rPr>
        <w:t xml:space="preserve">Further, </w:t>
      </w:r>
      <w:r w:rsidR="009E65E1" w:rsidRPr="008133B6">
        <w:rPr>
          <w:rFonts w:asciiTheme="majorHAnsi" w:hAnsiTheme="majorHAnsi"/>
          <w:sz w:val="22"/>
          <w:szCs w:val="22"/>
        </w:rPr>
        <w:t xml:space="preserve">God </w:t>
      </w:r>
      <w:r w:rsidR="00586AC1" w:rsidRPr="008133B6">
        <w:rPr>
          <w:rFonts w:asciiTheme="majorHAnsi" w:hAnsiTheme="majorHAnsi"/>
          <w:sz w:val="22"/>
          <w:szCs w:val="22"/>
        </w:rPr>
        <w:t xml:space="preserve">has </w:t>
      </w:r>
      <w:r w:rsidR="009E65E1" w:rsidRPr="008133B6">
        <w:rPr>
          <w:rFonts w:asciiTheme="majorHAnsi" w:hAnsiTheme="majorHAnsi"/>
          <w:sz w:val="22"/>
          <w:szCs w:val="22"/>
        </w:rPr>
        <w:t xml:space="preserve">instituted the Church </w:t>
      </w:r>
      <w:r w:rsidR="00586AC1" w:rsidRPr="008133B6">
        <w:rPr>
          <w:rFonts w:asciiTheme="majorHAnsi" w:hAnsiTheme="majorHAnsi"/>
          <w:sz w:val="22"/>
          <w:szCs w:val="22"/>
        </w:rPr>
        <w:t xml:space="preserve">as a vital means by which </w:t>
      </w:r>
      <w:r w:rsidR="001A787B" w:rsidRPr="008133B6">
        <w:rPr>
          <w:rFonts w:asciiTheme="majorHAnsi" w:hAnsiTheme="majorHAnsi"/>
          <w:sz w:val="22"/>
          <w:szCs w:val="22"/>
        </w:rPr>
        <w:t xml:space="preserve">His </w:t>
      </w:r>
      <w:r w:rsidR="009E65E1" w:rsidRPr="008133B6">
        <w:rPr>
          <w:rFonts w:asciiTheme="majorHAnsi" w:hAnsiTheme="majorHAnsi"/>
          <w:sz w:val="22"/>
          <w:szCs w:val="22"/>
        </w:rPr>
        <w:t>gospel would be proclaimed and practiced</w:t>
      </w:r>
      <w:r w:rsidR="001A787B" w:rsidRPr="008133B6">
        <w:rPr>
          <w:rFonts w:asciiTheme="majorHAnsi" w:hAnsiTheme="majorHAnsi"/>
          <w:sz w:val="22"/>
          <w:szCs w:val="22"/>
        </w:rPr>
        <w:t>.</w:t>
      </w:r>
    </w:p>
    <w:p w14:paraId="0618CE42" w14:textId="77777777" w:rsidR="00F96492" w:rsidRPr="008133B6" w:rsidRDefault="00F96492" w:rsidP="00353AA5">
      <w:pPr>
        <w:ind w:left="720"/>
        <w:rPr>
          <w:rFonts w:asciiTheme="majorHAnsi" w:hAnsiTheme="majorHAnsi"/>
          <w:sz w:val="22"/>
          <w:szCs w:val="22"/>
        </w:rPr>
      </w:pPr>
    </w:p>
    <w:p w14:paraId="00AD79F8" w14:textId="77777777" w:rsidR="004077E7" w:rsidRPr="008133B6" w:rsidRDefault="002F0C9A" w:rsidP="00353AA5">
      <w:pPr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33B6">
        <w:rPr>
          <w:rFonts w:asciiTheme="majorHAnsi" w:hAnsiTheme="majorHAnsi" w:cstheme="minorHAnsi"/>
          <w:b/>
          <w:color w:val="000000" w:themeColor="text1"/>
          <w:sz w:val="22"/>
          <w:szCs w:val="22"/>
        </w:rPr>
        <w:t xml:space="preserve">Society. </w:t>
      </w:r>
      <w:r w:rsidR="004734F3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Citizens of the kingdom of heaven will always be the best citizens of the kingdom of man, because obeying God above all earthly powers </w:t>
      </w:r>
      <w:r w:rsidR="00695029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is what best </w:t>
      </w:r>
      <w:r w:rsidR="004734F3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secure</w:t>
      </w:r>
      <w:r w:rsidR="00695029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s</w:t>
      </w:r>
      <w:r w:rsidR="004734F3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 the blessings of liberty</w:t>
      </w:r>
      <w:r w:rsidR="004734F3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. </w:t>
      </w:r>
      <w:r w:rsidR="004077E7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Government is God-ordained to punish evil and protect the good. When it oversteps its bounds by </w:t>
      </w:r>
      <w:r w:rsidR="00D156B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failing to recognize the value 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of </w:t>
      </w:r>
      <w:r w:rsidR="00D156B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each person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, </w:t>
      </w:r>
      <w:r w:rsidR="004077E7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or by constraining conscience, </w:t>
      </w:r>
      <w:r w:rsidR="00881BB5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or by calling good what God calls evil and calling evil what God calls good, 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we must </w:t>
      </w:r>
      <w:r w:rsidR="004077E7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call it to account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8"/>
      </w:r>
    </w:p>
    <w:p w14:paraId="1A2CD738" w14:textId="77777777" w:rsidR="002F0C9A" w:rsidRPr="008133B6" w:rsidRDefault="002F0C9A" w:rsidP="002F0C9A">
      <w:pPr>
        <w:ind w:left="720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</w:p>
    <w:p w14:paraId="454934B2" w14:textId="0F0A83D6" w:rsidR="00482369" w:rsidRPr="008133B6" w:rsidRDefault="00482369" w:rsidP="002F0C9A">
      <w:pPr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33B6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Marriage.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God made human beings male and female, equal in value but complementary in their relationship to one another</w:t>
      </w:r>
      <w:r w:rsidR="00E1228F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(Gen. 1:26-27)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. </w:t>
      </w:r>
      <w:r w:rsidR="004C480B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Gender is not a mere social construction, but part of a loving Creator’s design that is lived out in singlehood as well as in marriage, which we believe to have been </w:t>
      </w:r>
      <w:r w:rsidR="006B42C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created by God and intended for </w:t>
      </w:r>
      <w:r w:rsidR="0066232D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one man and one woman, for life</w:t>
      </w:r>
      <w:r w:rsidR="001A419A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(Gen. 2:18-25)</w:t>
      </w:r>
      <w:r w:rsidR="0066232D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="001D7683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9"/>
      </w:r>
      <w:r w:rsidR="0066232D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881BB5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Man/woman marriage is the only proper place for intimate sexual relationship and it is the proper place in which to welcome children—by birth or adoption—as </w:t>
      </w:r>
      <w:r w:rsidR="001D7683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 blessing from God.</w:t>
      </w:r>
      <w:r w:rsidR="001D7683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10"/>
      </w:r>
      <w:r w:rsidR="0066232D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881BB5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As valuable as marriage is, though, we believe </w:t>
      </w:r>
      <w:r w:rsidR="001D7683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that only God can ultimately meet our need for intimacy, and that our identity is properly placed in Christ rather than in our </w:t>
      </w:r>
      <w:r w:rsidR="007113C2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marital status or our </w:t>
      </w:r>
      <w:r w:rsidR="001D7683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assessment of our feelings of sexual attraction.</w:t>
      </w:r>
      <w:r w:rsidR="001D7683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11"/>
      </w:r>
    </w:p>
    <w:p w14:paraId="24775C3B" w14:textId="77777777" w:rsidR="0066232D" w:rsidRPr="008133B6" w:rsidRDefault="0066232D" w:rsidP="002F0C9A">
      <w:pPr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14:paraId="121A1136" w14:textId="77777777" w:rsidR="007113C2" w:rsidRPr="008133B6" w:rsidRDefault="00482369" w:rsidP="009E65E1">
      <w:pPr>
        <w:ind w:left="720"/>
        <w:rPr>
          <w:rFonts w:asciiTheme="majorHAnsi" w:hAnsiTheme="majorHAnsi" w:cs="PAø˜‚Ì"/>
          <w:i/>
          <w:sz w:val="22"/>
          <w:szCs w:val="22"/>
        </w:rPr>
      </w:pPr>
      <w:r w:rsidRPr="008133B6">
        <w:rPr>
          <w:rFonts w:asciiTheme="majorHAnsi" w:hAnsiTheme="majorHAnsi" w:cstheme="minorHAnsi"/>
          <w:b/>
          <w:color w:val="000000" w:themeColor="text1"/>
          <w:sz w:val="22"/>
          <w:szCs w:val="22"/>
        </w:rPr>
        <w:t>Stewardship.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66232D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 xml:space="preserve">Human beings were given charge over God’s creation, and we </w:t>
      </w:r>
      <w:r w:rsidR="00CF3640" w:rsidRPr="008133B6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take seriously our calling to care for it</w:t>
      </w:r>
      <w:r w:rsidR="00CF3640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="001D7683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12"/>
      </w:r>
      <w:r w:rsidR="00A03EB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6B42C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We </w:t>
      </w:r>
      <w:r w:rsidR="00A03EB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are called to bear God’s image through creativity and industriousness</w:t>
      </w:r>
      <w:r w:rsidR="009E65E1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="001D7683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13"/>
      </w:r>
      <w:r w:rsidR="001D7683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6B42C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We support the principles of free exchange, respect for private property, and honest</w:t>
      </w:r>
      <w:r w:rsidR="00503984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y </w:t>
      </w:r>
      <w:r w:rsidR="006B42C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as being means by which we best care for our planet, serve one another, and alleviate poverty and its effects</w:t>
      </w:r>
      <w:r w:rsidR="00A03EB8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.</w:t>
      </w:r>
      <w:r w:rsidR="00D24263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14"/>
      </w:r>
    </w:p>
    <w:p w14:paraId="0D130CED" w14:textId="77777777" w:rsidR="007113C2" w:rsidRPr="008133B6" w:rsidRDefault="007113C2" w:rsidP="002F0C9A">
      <w:pPr>
        <w:widowControl w:val="0"/>
        <w:autoSpaceDE w:val="0"/>
        <w:autoSpaceDN w:val="0"/>
        <w:adjustRightInd w:val="0"/>
        <w:rPr>
          <w:rFonts w:asciiTheme="majorHAnsi" w:hAnsiTheme="majorHAnsi" w:cs="PAø˜‚Ì"/>
          <w:sz w:val="22"/>
          <w:szCs w:val="22"/>
        </w:rPr>
      </w:pPr>
    </w:p>
    <w:p w14:paraId="2EE39E70" w14:textId="77777777" w:rsidR="001A787B" w:rsidRDefault="001A6FDD" w:rsidP="002F0C9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We </w:t>
      </w:r>
      <w:r w:rsidR="009A48D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see these convictions as </w:t>
      </w:r>
      <w:r w:rsidR="00695029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based on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9A48D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justified true beliefs describing the world as it actually is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, not on mere opinion or upbringing</w:t>
      </w:r>
      <w:r w:rsidR="009A48D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. 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Thus, out of gratitude and commitment to our Lord, we will believe them, 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act upon </w:t>
      </w:r>
      <w:r w:rsidR="00695029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them</w:t>
      </w:r>
      <w:r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,</w:t>
      </w:r>
      <w:r w:rsidR="00695029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</w:t>
      </w:r>
      <w:r w:rsidR="001A787B" w:rsidRPr="008133B6">
        <w:rPr>
          <w:rFonts w:asciiTheme="majorHAnsi" w:hAnsiTheme="majorHAnsi" w:cstheme="minorHAnsi"/>
          <w:color w:val="000000" w:themeColor="text1"/>
          <w:sz w:val="22"/>
          <w:szCs w:val="22"/>
        </w:rPr>
        <w:t>and seek to persuade others.</w:t>
      </w:r>
      <w:r w:rsidR="001A787B" w:rsidRPr="008133B6">
        <w:rPr>
          <w:rStyle w:val="EndnoteReference"/>
          <w:rFonts w:asciiTheme="majorHAnsi" w:hAnsiTheme="majorHAnsi" w:cstheme="minorHAnsi"/>
          <w:color w:val="000000" w:themeColor="text1"/>
          <w:sz w:val="22"/>
          <w:szCs w:val="22"/>
        </w:rPr>
        <w:endnoteReference w:id="15"/>
      </w:r>
    </w:p>
    <w:p w14:paraId="6D420D52" w14:textId="77777777" w:rsidR="009A48DB" w:rsidRPr="009E65E1" w:rsidRDefault="009A48DB" w:rsidP="002F0C9A">
      <w:pPr>
        <w:widowControl w:val="0"/>
        <w:autoSpaceDE w:val="0"/>
        <w:autoSpaceDN w:val="0"/>
        <w:adjustRightInd w:val="0"/>
        <w:rPr>
          <w:rFonts w:asciiTheme="majorHAnsi" w:hAnsiTheme="majorHAnsi" w:cs="PAø˜‚Ì"/>
          <w:sz w:val="22"/>
          <w:szCs w:val="22"/>
        </w:rPr>
      </w:pPr>
    </w:p>
    <w:sectPr w:rsidR="009A48DB" w:rsidRPr="009E65E1" w:rsidSect="006347AD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5393" w14:textId="77777777" w:rsidR="00142352" w:rsidRDefault="00142352" w:rsidP="00830D14">
      <w:r>
        <w:separator/>
      </w:r>
    </w:p>
  </w:endnote>
  <w:endnote w:type="continuationSeparator" w:id="0">
    <w:p w14:paraId="205A617B" w14:textId="77777777" w:rsidR="00142352" w:rsidRDefault="00142352" w:rsidP="00830D14">
      <w:r>
        <w:continuationSeparator/>
      </w:r>
    </w:p>
  </w:endnote>
  <w:endnote w:id="1">
    <w:p w14:paraId="6EE72D5F" w14:textId="77777777" w:rsidR="0070661A" w:rsidRDefault="0070661A" w:rsidP="00AB60ED">
      <w:pPr>
        <w:pStyle w:val="EndnoteText"/>
      </w:pPr>
    </w:p>
    <w:p w14:paraId="35C49138" w14:textId="77777777" w:rsidR="0070661A" w:rsidRDefault="0070661A" w:rsidP="00AB60ED">
      <w:pPr>
        <w:pStyle w:val="EndnoteText"/>
        <w:rPr>
          <w:i/>
        </w:rPr>
      </w:pPr>
      <w:r>
        <w:t xml:space="preserve">The following endnotes reference various chapters from the </w:t>
      </w:r>
      <w:r>
        <w:rPr>
          <w:i/>
        </w:rPr>
        <w:t xml:space="preserve">Understanding the Times book </w:t>
      </w:r>
      <w:r w:rsidRPr="0070661A">
        <w:t>series to further illustrate and explain our convictions.</w:t>
      </w:r>
    </w:p>
    <w:p w14:paraId="5103E6FC" w14:textId="77777777" w:rsidR="0070661A" w:rsidRPr="0070661A" w:rsidRDefault="0070661A" w:rsidP="00AB60ED">
      <w:pPr>
        <w:pStyle w:val="EndnoteText"/>
        <w:rPr>
          <w:i/>
        </w:rPr>
      </w:pPr>
    </w:p>
    <w:p w14:paraId="1DC142FE" w14:textId="77777777" w:rsidR="009E65E1" w:rsidRPr="00924FF8" w:rsidRDefault="009E65E1" w:rsidP="00AB60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Times</w:t>
      </w:r>
      <w:r>
        <w:t>, chapters 1 and 2.</w:t>
      </w:r>
    </w:p>
  </w:endnote>
  <w:endnote w:id="2">
    <w:p w14:paraId="1A33BDE7" w14:textId="77777777" w:rsidR="009E65E1" w:rsidRPr="000B2396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Faith</w:t>
      </w:r>
      <w:r>
        <w:t>, chapter 4.</w:t>
      </w:r>
    </w:p>
  </w:endnote>
  <w:endnote w:id="3">
    <w:p w14:paraId="4E09002A" w14:textId="77777777" w:rsidR="009E65E1" w:rsidRPr="007C6DBA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Faith</w:t>
      </w:r>
      <w:r>
        <w:t>, chapter 3.</w:t>
      </w:r>
    </w:p>
  </w:endnote>
  <w:endnote w:id="4">
    <w:p w14:paraId="4A581C68" w14:textId="77777777" w:rsidR="009E65E1" w:rsidRPr="000B2396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Times</w:t>
      </w:r>
      <w:r>
        <w:t xml:space="preserve">, chapter 15, and </w:t>
      </w:r>
      <w:r>
        <w:rPr>
          <w:i/>
        </w:rPr>
        <w:t>Understanding the Culture</w:t>
      </w:r>
      <w:r>
        <w:t>, chapter 12.</w:t>
      </w:r>
    </w:p>
  </w:endnote>
  <w:endnote w:id="5">
    <w:p w14:paraId="314690C2" w14:textId="77777777" w:rsidR="009E65E1" w:rsidRPr="00A71030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Faith</w:t>
      </w:r>
      <w:r>
        <w:t>, chapters 5</w:t>
      </w:r>
      <w:r w:rsidR="0001538A">
        <w:t xml:space="preserve">, 8, and 9, and </w:t>
      </w:r>
      <w:r w:rsidR="0001538A">
        <w:rPr>
          <w:i/>
        </w:rPr>
        <w:t>Understanding the Culture</w:t>
      </w:r>
      <w:r w:rsidR="0001538A">
        <w:t>, chapter 8.</w:t>
      </w:r>
    </w:p>
  </w:endnote>
  <w:endnote w:id="6">
    <w:p w14:paraId="7B2C272F" w14:textId="77777777" w:rsidR="009E65E1" w:rsidRPr="001D7683" w:rsidRDefault="009E65E1" w:rsidP="004077E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Culture</w:t>
      </w:r>
      <w:r>
        <w:t>, chapters 15 and 16.</w:t>
      </w:r>
    </w:p>
  </w:endnote>
  <w:endnote w:id="7">
    <w:p w14:paraId="67E82591" w14:textId="77777777" w:rsidR="00586AC1" w:rsidRPr="007C6DBA" w:rsidRDefault="00586AC1" w:rsidP="00586A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Faith</w:t>
      </w:r>
      <w:r w:rsidR="001A787B">
        <w:t>, chapters 6 and 17</w:t>
      </w:r>
      <w:r>
        <w:t>.</w:t>
      </w:r>
    </w:p>
  </w:endnote>
  <w:endnote w:id="8">
    <w:p w14:paraId="4FF6104E" w14:textId="77777777" w:rsidR="009E65E1" w:rsidRDefault="009E65E1" w:rsidP="002F0C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Culture</w:t>
      </w:r>
      <w:r>
        <w:t>, chapter 13.</w:t>
      </w:r>
    </w:p>
  </w:endnote>
  <w:endnote w:id="9">
    <w:p w14:paraId="2DDC5801" w14:textId="77777777" w:rsidR="009E65E1" w:rsidRPr="001D7683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Culture</w:t>
      </w:r>
      <w:r>
        <w:t>, chapter 10.</w:t>
      </w:r>
    </w:p>
  </w:endnote>
  <w:endnote w:id="10">
    <w:p w14:paraId="7928E5C4" w14:textId="77777777" w:rsidR="009E65E1" w:rsidRPr="001D7683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Times</w:t>
      </w:r>
      <w:r>
        <w:t xml:space="preserve">, chapter 13, and </w:t>
      </w:r>
      <w:r>
        <w:rPr>
          <w:i/>
        </w:rPr>
        <w:t>Understanding the Culture</w:t>
      </w:r>
      <w:r>
        <w:t>, chapter 10.</w:t>
      </w:r>
    </w:p>
  </w:endnote>
  <w:endnote w:id="11">
    <w:p w14:paraId="31039461" w14:textId="77777777" w:rsidR="009E65E1" w:rsidRPr="001D7683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Culture</w:t>
      </w:r>
      <w:r>
        <w:t>, chapter 9.</w:t>
      </w:r>
    </w:p>
  </w:endnote>
  <w:endnote w:id="12">
    <w:p w14:paraId="71601099" w14:textId="77777777" w:rsidR="009E65E1" w:rsidRPr="001D7683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Culture</w:t>
      </w:r>
      <w:r>
        <w:t>, chapter 11.</w:t>
      </w:r>
    </w:p>
  </w:endnote>
  <w:endnote w:id="13">
    <w:p w14:paraId="0D69A2BD" w14:textId="77777777" w:rsidR="009E65E1" w:rsidRPr="001D7683" w:rsidRDefault="009E65E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Times</w:t>
      </w:r>
      <w:r>
        <w:t xml:space="preserve">, chapter 16, and </w:t>
      </w:r>
      <w:r>
        <w:rPr>
          <w:i/>
        </w:rPr>
        <w:t>Understanding the Culture</w:t>
      </w:r>
      <w:r>
        <w:t xml:space="preserve">, chapters 14. </w:t>
      </w:r>
    </w:p>
  </w:endnote>
  <w:endnote w:id="14">
    <w:p w14:paraId="2894E888" w14:textId="77777777" w:rsidR="009E65E1" w:rsidRPr="001D7683" w:rsidRDefault="009E65E1" w:rsidP="00D2426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Understanding the Times</w:t>
      </w:r>
      <w:r>
        <w:t xml:space="preserve">, chapter 16, and </w:t>
      </w:r>
      <w:r>
        <w:rPr>
          <w:i/>
        </w:rPr>
        <w:t>Understanding the Culture</w:t>
      </w:r>
      <w:r>
        <w:t xml:space="preserve">, chapters 17. </w:t>
      </w:r>
    </w:p>
  </w:endnote>
  <w:endnote w:id="15">
    <w:p w14:paraId="73A961E6" w14:textId="77777777" w:rsidR="001A787B" w:rsidRPr="000B2396" w:rsidRDefault="001A787B" w:rsidP="001A787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 w:cstheme="minorHAnsi"/>
          <w:i/>
          <w:color w:val="000000" w:themeColor="text1"/>
        </w:rPr>
        <w:t>Understanding the Culture</w:t>
      </w:r>
      <w:r>
        <w:rPr>
          <w:rFonts w:asciiTheme="majorHAnsi" w:hAnsiTheme="majorHAnsi" w:cstheme="minorHAnsi"/>
          <w:color w:val="000000" w:themeColor="text1"/>
        </w:rPr>
        <w:t>, chapter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ø˜‚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248B" w14:textId="77777777" w:rsidR="00142352" w:rsidRDefault="00142352" w:rsidP="00830D14">
      <w:r>
        <w:separator/>
      </w:r>
    </w:p>
  </w:footnote>
  <w:footnote w:type="continuationSeparator" w:id="0">
    <w:p w14:paraId="458B2FE4" w14:textId="77777777" w:rsidR="00142352" w:rsidRDefault="00142352" w:rsidP="0083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A4C1" w14:textId="160E0740" w:rsidR="001A787B" w:rsidRPr="001A787B" w:rsidRDefault="001A787B" w:rsidP="001A787B">
    <w:pPr>
      <w:pStyle w:val="Header"/>
      <w:jc w:val="right"/>
      <w:rPr>
        <w:rFonts w:asciiTheme="majorHAnsi" w:hAnsiTheme="majorHAnsi"/>
        <w:sz w:val="22"/>
        <w:szCs w:val="22"/>
      </w:rPr>
    </w:pPr>
    <w:r w:rsidRPr="001A787B">
      <w:rPr>
        <w:rFonts w:asciiTheme="majorHAnsi" w:hAnsiTheme="majorHAnsi"/>
        <w:sz w:val="22"/>
        <w:szCs w:val="22"/>
      </w:rPr>
      <w:t>Draft 11.</w:t>
    </w:r>
    <w:r w:rsidR="004C480B">
      <w:rPr>
        <w:rFonts w:asciiTheme="majorHAnsi" w:hAnsiTheme="majorHAnsi"/>
        <w:sz w:val="22"/>
        <w:szCs w:val="22"/>
      </w:rPr>
      <w:t>11</w:t>
    </w:r>
    <w:r w:rsidRPr="001A787B">
      <w:rPr>
        <w:rFonts w:asciiTheme="majorHAnsi" w:hAnsiTheme="majorHAnsi"/>
        <w:sz w:val="22"/>
        <w:szCs w:val="22"/>
      </w:rPr>
      <w:t>.15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62"/>
    <w:rsid w:val="00000BB1"/>
    <w:rsid w:val="0001538A"/>
    <w:rsid w:val="00015728"/>
    <w:rsid w:val="000B170D"/>
    <w:rsid w:val="000B2396"/>
    <w:rsid w:val="000D3DE0"/>
    <w:rsid w:val="00142352"/>
    <w:rsid w:val="001A419A"/>
    <w:rsid w:val="001A52B5"/>
    <w:rsid w:val="001A6FDD"/>
    <w:rsid w:val="001A787B"/>
    <w:rsid w:val="001C5E72"/>
    <w:rsid w:val="001D6A19"/>
    <w:rsid w:val="001D7683"/>
    <w:rsid w:val="002F0C9A"/>
    <w:rsid w:val="00316325"/>
    <w:rsid w:val="00353AA5"/>
    <w:rsid w:val="003E64D6"/>
    <w:rsid w:val="003F433F"/>
    <w:rsid w:val="004077E7"/>
    <w:rsid w:val="00421A94"/>
    <w:rsid w:val="004434B1"/>
    <w:rsid w:val="00470BEE"/>
    <w:rsid w:val="004734F3"/>
    <w:rsid w:val="00482369"/>
    <w:rsid w:val="0049417A"/>
    <w:rsid w:val="004C480B"/>
    <w:rsid w:val="00501945"/>
    <w:rsid w:val="00503984"/>
    <w:rsid w:val="005641B0"/>
    <w:rsid w:val="00586AC1"/>
    <w:rsid w:val="005B4B7D"/>
    <w:rsid w:val="006347AD"/>
    <w:rsid w:val="0066232D"/>
    <w:rsid w:val="006673A8"/>
    <w:rsid w:val="00695029"/>
    <w:rsid w:val="006B42CB"/>
    <w:rsid w:val="006E364A"/>
    <w:rsid w:val="006F46E5"/>
    <w:rsid w:val="0070661A"/>
    <w:rsid w:val="007113C2"/>
    <w:rsid w:val="00745743"/>
    <w:rsid w:val="00772E38"/>
    <w:rsid w:val="007C6DBA"/>
    <w:rsid w:val="007E3015"/>
    <w:rsid w:val="008133B6"/>
    <w:rsid w:val="00830D14"/>
    <w:rsid w:val="00842710"/>
    <w:rsid w:val="0087186F"/>
    <w:rsid w:val="00881BB5"/>
    <w:rsid w:val="0092006C"/>
    <w:rsid w:val="00924FF8"/>
    <w:rsid w:val="009A48DB"/>
    <w:rsid w:val="009E65E1"/>
    <w:rsid w:val="00A03EB8"/>
    <w:rsid w:val="00A1623E"/>
    <w:rsid w:val="00A71030"/>
    <w:rsid w:val="00AB60ED"/>
    <w:rsid w:val="00AD13B4"/>
    <w:rsid w:val="00B059FF"/>
    <w:rsid w:val="00B17EF4"/>
    <w:rsid w:val="00B25E52"/>
    <w:rsid w:val="00B33B1A"/>
    <w:rsid w:val="00BD1858"/>
    <w:rsid w:val="00C01676"/>
    <w:rsid w:val="00C32D64"/>
    <w:rsid w:val="00C37E62"/>
    <w:rsid w:val="00C431C0"/>
    <w:rsid w:val="00CE68A0"/>
    <w:rsid w:val="00CE7E57"/>
    <w:rsid w:val="00CF3640"/>
    <w:rsid w:val="00D150D1"/>
    <w:rsid w:val="00D156B8"/>
    <w:rsid w:val="00D24263"/>
    <w:rsid w:val="00D41CEF"/>
    <w:rsid w:val="00D542DC"/>
    <w:rsid w:val="00D83D40"/>
    <w:rsid w:val="00D9263E"/>
    <w:rsid w:val="00E1228F"/>
    <w:rsid w:val="00E13980"/>
    <w:rsid w:val="00E8228D"/>
    <w:rsid w:val="00F44AF7"/>
    <w:rsid w:val="00F76A8F"/>
    <w:rsid w:val="00F77A11"/>
    <w:rsid w:val="00F96492"/>
    <w:rsid w:val="00FE57A8"/>
    <w:rsid w:val="00FF3F1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7978"/>
  <w14:defaultImageDpi w14:val="300"/>
  <w15:docId w15:val="{1BFEA280-188B-463E-A13F-9389C27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E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7E62"/>
    <w:rPr>
      <w:i/>
      <w:iCs/>
    </w:rPr>
  </w:style>
  <w:style w:type="character" w:styleId="Strong">
    <w:name w:val="Strong"/>
    <w:basedOn w:val="DefaultParagraphFont"/>
    <w:uiPriority w:val="22"/>
    <w:qFormat/>
    <w:rsid w:val="00C37E6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30D14"/>
  </w:style>
  <w:style w:type="character" w:customStyle="1" w:styleId="FootnoteTextChar">
    <w:name w:val="Footnote Text Char"/>
    <w:basedOn w:val="DefaultParagraphFont"/>
    <w:link w:val="FootnoteText"/>
    <w:uiPriority w:val="99"/>
    <w:rsid w:val="00830D14"/>
  </w:style>
  <w:style w:type="character" w:styleId="FootnoteReference">
    <w:name w:val="footnote reference"/>
    <w:basedOn w:val="DefaultParagraphFont"/>
    <w:uiPriority w:val="99"/>
    <w:unhideWhenUsed/>
    <w:rsid w:val="00830D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3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18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18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18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1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8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8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3C2"/>
  </w:style>
  <w:style w:type="paragraph" w:styleId="Header">
    <w:name w:val="header"/>
    <w:basedOn w:val="Normal"/>
    <w:link w:val="HeaderChar"/>
    <w:uiPriority w:val="99"/>
    <w:unhideWhenUsed/>
    <w:rsid w:val="001A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7B"/>
  </w:style>
  <w:style w:type="paragraph" w:styleId="Footer">
    <w:name w:val="footer"/>
    <w:basedOn w:val="Normal"/>
    <w:link w:val="FooterChar"/>
    <w:uiPriority w:val="99"/>
    <w:unhideWhenUsed/>
    <w:rsid w:val="001A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E048-B325-4020-8DA3-3BF300A0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Ministries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Smith</dc:creator>
  <cp:keywords/>
  <dc:description/>
  <cp:lastModifiedBy>Jeff Myers</cp:lastModifiedBy>
  <cp:revision>2</cp:revision>
  <dcterms:created xsi:type="dcterms:W3CDTF">2020-11-24T02:15:00Z</dcterms:created>
  <dcterms:modified xsi:type="dcterms:W3CDTF">2020-11-24T02:15:00Z</dcterms:modified>
</cp:coreProperties>
</file>